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8D0DB" w14:textId="76A1A751" w:rsidR="00940082" w:rsidRDefault="00940082">
      <w:pPr>
        <w:rPr>
          <w:lang w:val="nb-NO"/>
        </w:rPr>
      </w:pPr>
      <w:r>
        <w:rPr>
          <w:lang w:val="nb-NO"/>
        </w:rPr>
        <w:t>Tolletaten</w:t>
      </w:r>
      <w:r w:rsidRPr="00940082">
        <w:t xml:space="preserve"> </w:t>
      </w:r>
      <w:r>
        <w:rPr>
          <w:noProof/>
        </w:rPr>
        <w:drawing>
          <wp:inline distT="0" distB="0" distL="0" distR="0" wp14:anchorId="39882D0A" wp14:editId="108FC5BD">
            <wp:extent cx="1752600" cy="1409700"/>
            <wp:effectExtent l="0" t="0" r="0" b="0"/>
            <wp:docPr id="535019989" name="Picture 1" descr="DSV Logo PNG vector in SVG, PDF, AI, CDR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V Logo PNG vector in SVG, PDF, AI, CDR forma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0" cy="1409700"/>
                    </a:xfrm>
                    <a:prstGeom prst="rect">
                      <a:avLst/>
                    </a:prstGeom>
                    <a:noFill/>
                    <a:ln>
                      <a:noFill/>
                    </a:ln>
                  </pic:spPr>
                </pic:pic>
              </a:graphicData>
            </a:graphic>
          </wp:inline>
        </w:drawing>
      </w:r>
    </w:p>
    <w:p w14:paraId="4E4FAA3C" w14:textId="3C45B25B" w:rsidR="00940082" w:rsidRDefault="00940082">
      <w:pPr>
        <w:rPr>
          <w:lang w:val="nb-NO"/>
        </w:rPr>
      </w:pPr>
      <w:hyperlink r:id="rId7" w:history="1">
        <w:r w:rsidRPr="00D02406">
          <w:rPr>
            <w:rStyle w:val="Hyperkobling"/>
            <w:lang w:val="nb-NO"/>
          </w:rPr>
          <w:t>post@toll.no</w:t>
        </w:r>
      </w:hyperlink>
      <w:r>
        <w:rPr>
          <w:lang w:val="nb-NO"/>
        </w:rPr>
        <w:tab/>
      </w:r>
      <w:r>
        <w:rPr>
          <w:lang w:val="nb-NO"/>
        </w:rPr>
        <w:tab/>
      </w:r>
      <w:r>
        <w:rPr>
          <w:lang w:val="nb-NO"/>
        </w:rPr>
        <w:tab/>
      </w:r>
      <w:r>
        <w:rPr>
          <w:lang w:val="nb-NO"/>
        </w:rPr>
        <w:tab/>
      </w:r>
      <w:r>
        <w:rPr>
          <w:lang w:val="nb-NO"/>
        </w:rPr>
        <w:tab/>
      </w:r>
      <w:r>
        <w:rPr>
          <w:lang w:val="nb-NO"/>
        </w:rPr>
        <w:tab/>
      </w:r>
      <w:r>
        <w:rPr>
          <w:lang w:val="nb-NO"/>
        </w:rPr>
        <w:tab/>
      </w:r>
      <w:r>
        <w:rPr>
          <w:lang w:val="nb-NO"/>
        </w:rPr>
        <w:tab/>
      </w:r>
      <w:r>
        <w:rPr>
          <w:lang w:val="nb-NO"/>
        </w:rPr>
        <w:tab/>
        <w:t>ref 25/13478-1</w:t>
      </w:r>
    </w:p>
    <w:p w14:paraId="74F4D2C5" w14:textId="09712267" w:rsidR="00940082" w:rsidRDefault="00940082">
      <w:pPr>
        <w:rPr>
          <w:lang w:val="nb-NO"/>
        </w:rPr>
      </w:pPr>
      <w:r>
        <w:rPr>
          <w:lang w:val="nb-NO"/>
        </w:rPr>
        <w:tab/>
      </w:r>
      <w:r>
        <w:rPr>
          <w:lang w:val="nb-NO"/>
        </w:rPr>
        <w:tab/>
      </w:r>
      <w:r>
        <w:rPr>
          <w:lang w:val="nb-NO"/>
        </w:rPr>
        <w:tab/>
      </w:r>
      <w:r>
        <w:rPr>
          <w:lang w:val="nb-NO"/>
        </w:rPr>
        <w:tab/>
      </w:r>
      <w:r>
        <w:rPr>
          <w:lang w:val="nb-NO"/>
        </w:rPr>
        <w:tab/>
      </w:r>
      <w:r>
        <w:rPr>
          <w:lang w:val="nb-NO"/>
        </w:rPr>
        <w:tab/>
      </w:r>
      <w:r>
        <w:rPr>
          <w:lang w:val="nb-NO"/>
        </w:rPr>
        <w:tab/>
      </w:r>
      <w:r>
        <w:rPr>
          <w:lang w:val="nb-NO"/>
        </w:rPr>
        <w:tab/>
      </w:r>
      <w:r>
        <w:rPr>
          <w:lang w:val="nb-NO"/>
        </w:rPr>
        <w:tab/>
      </w:r>
      <w:r>
        <w:rPr>
          <w:lang w:val="nb-NO"/>
        </w:rPr>
        <w:tab/>
        <w:t>dato 22.05.25</w:t>
      </w:r>
    </w:p>
    <w:p w14:paraId="5732B087" w14:textId="77777777" w:rsidR="00A571C1" w:rsidRPr="00A571C1" w:rsidRDefault="00A571C1" w:rsidP="00A571C1">
      <w:pPr>
        <w:rPr>
          <w:lang w:val="nb-NO"/>
        </w:rPr>
      </w:pPr>
      <w:r w:rsidRPr="00A571C1">
        <w:rPr>
          <w:b/>
          <w:bCs/>
          <w:lang w:val="nb-NO"/>
        </w:rPr>
        <w:t>Høringssvar – Digitoll, Del 6</w:t>
      </w:r>
      <w:r w:rsidRPr="00A571C1">
        <w:rPr>
          <w:lang w:val="nb-NO"/>
        </w:rPr>
        <w:br/>
      </w:r>
      <w:r w:rsidRPr="00A571C1">
        <w:rPr>
          <w:b/>
          <w:bCs/>
          <w:lang w:val="nb-NO"/>
        </w:rPr>
        <w:t>DSV AS – Ref. 25/13478-1, høringsfrist 23.05.2025</w:t>
      </w:r>
    </w:p>
    <w:p w14:paraId="4EAB07A7" w14:textId="77777777" w:rsidR="00A571C1" w:rsidRPr="00A571C1" w:rsidRDefault="00A571C1" w:rsidP="00A571C1">
      <w:pPr>
        <w:rPr>
          <w:lang w:val="nb-NO"/>
        </w:rPr>
      </w:pPr>
      <w:r w:rsidRPr="00A571C1">
        <w:rPr>
          <w:lang w:val="nb-NO"/>
        </w:rPr>
        <w:t>DSV AS viser til utsendt høringsnotat om innføring av Digitoll, del 6, og ønsker å komme med følgende merknader:</w:t>
      </w:r>
    </w:p>
    <w:p w14:paraId="12517EFE" w14:textId="77777777" w:rsidR="00A571C1" w:rsidRPr="00A571C1" w:rsidRDefault="00A571C1" w:rsidP="00A571C1">
      <w:pPr>
        <w:rPr>
          <w:lang w:val="nb-NO"/>
        </w:rPr>
      </w:pPr>
      <w:r w:rsidRPr="00A571C1">
        <w:rPr>
          <w:lang w:val="nb-NO"/>
        </w:rPr>
        <w:t>Vi stiller oss i utgangspunktet positive til at melde- og opplysningsplikten for sjøtransport knyttes opp mot Kystverkets system SafeSeaNet. En helhetlig løsning for sjøtransport vil etter vår vurdering ikke være tilfredsstillende før integrasjonen med SafeSeaNet er fullt implementert og operativ.</w:t>
      </w:r>
    </w:p>
    <w:p w14:paraId="5B818A46" w14:textId="77777777" w:rsidR="00A571C1" w:rsidRPr="00A571C1" w:rsidRDefault="00A571C1" w:rsidP="00A571C1">
      <w:pPr>
        <w:rPr>
          <w:lang w:val="nb-NO"/>
        </w:rPr>
      </w:pPr>
      <w:r w:rsidRPr="00A571C1">
        <w:rPr>
          <w:lang w:val="nb-NO"/>
        </w:rPr>
        <w:t>Samtidig stiller vi oss noe skeptiske til om den fastsatte tidslinjen gir tilstrekkelig rom for nødvendige tilpasninger i bransjen. Etter det vi er informert om, er det planlagt at løsningen i SafeSeaNet skal være klar til bruk 15. august 2025. Dette gir aktørene i sjøtransportsektoren vesentlig kortere tid til tilpasning enn hva aktørene innen landeveistransport har hatt.</w:t>
      </w:r>
    </w:p>
    <w:p w14:paraId="13A27B85" w14:textId="77777777" w:rsidR="00A571C1" w:rsidRPr="00A571C1" w:rsidRDefault="00A571C1" w:rsidP="00A571C1">
      <w:pPr>
        <w:rPr>
          <w:lang w:val="nb-NO"/>
        </w:rPr>
      </w:pPr>
      <w:r w:rsidRPr="00A571C1">
        <w:rPr>
          <w:lang w:val="nb-NO"/>
        </w:rPr>
        <w:t>Melde- og opplysningsplikten innføres fra 1. februar 2026 for alle transportformer. Systemleverandørene må ha tilstrekkelig tid til å utvikle og implementere nødvendige løsninger. Dette gjelder særlig for håndteringen av løs tralletransport, som i dag ikke er tilpasset Digitoll-kravene. Rederiene vil ha ansvaret for etterlevelse av melde- og opplysningsplikten, og er avhengige av velfungerende rutiner og støttesystemer for å innhente og håndtere nødvendige vareopplysninger fra transport- og logistikkaktørene. Per i dag foreligger det ikke tilfredsstillende IT-løsninger for dette.</w:t>
      </w:r>
    </w:p>
    <w:p w14:paraId="5B6959DB" w14:textId="77777777" w:rsidR="00A571C1" w:rsidRPr="00A571C1" w:rsidRDefault="00A571C1" w:rsidP="00A571C1">
      <w:pPr>
        <w:rPr>
          <w:lang w:val="nb-NO"/>
        </w:rPr>
      </w:pPr>
      <w:r w:rsidRPr="00A571C1">
        <w:rPr>
          <w:lang w:val="nb-NO"/>
        </w:rPr>
        <w:t>Det er avgjørende for hele transportbransjen at nødvendige systemer og prosesser er på plass for at innføringen av Digitoll skal kunne fungere hensiktsmessig og effektivt. DSV AS mener derfor at Tolletaten vil være best tjent med å videreføre en tett og konstruktiv dialog med bransjen frem til løsningene er operasjonelle.</w:t>
      </w:r>
    </w:p>
    <w:p w14:paraId="73A91DC4" w14:textId="77777777" w:rsidR="00A571C1" w:rsidRPr="00A571C1" w:rsidRDefault="00A571C1" w:rsidP="00A571C1">
      <w:pPr>
        <w:rPr>
          <w:lang w:val="nb-NO"/>
        </w:rPr>
      </w:pPr>
      <w:r w:rsidRPr="00A571C1">
        <w:rPr>
          <w:lang w:val="nb-NO"/>
        </w:rPr>
        <w:t>Avslutningsvis ønsker DSV AS å uttrykke sin fulle støtte til høringssvaret fra NHO Logistikk og Transport (NHO LT), som vi stiller oss 100 % bak.</w:t>
      </w:r>
    </w:p>
    <w:p w14:paraId="39E7E808" w14:textId="77777777" w:rsidR="00A571C1" w:rsidRDefault="00A571C1" w:rsidP="00A571C1">
      <w:pPr>
        <w:rPr>
          <w:b/>
          <w:bCs/>
        </w:rPr>
      </w:pPr>
      <w:r w:rsidRPr="00A571C1">
        <w:t>Med vennlig hilsen,</w:t>
      </w:r>
      <w:r w:rsidRPr="00A571C1">
        <w:br/>
      </w:r>
      <w:r w:rsidRPr="00A571C1">
        <w:rPr>
          <w:b/>
          <w:bCs/>
        </w:rPr>
        <w:t>DSV AS</w:t>
      </w:r>
    </w:p>
    <w:p w14:paraId="00D30969" w14:textId="397624F2" w:rsidR="0067600E" w:rsidRPr="0067600E" w:rsidRDefault="0067600E" w:rsidP="00A571C1">
      <w:r w:rsidRPr="0067600E">
        <w:t xml:space="preserve">Elin Tveiten </w:t>
      </w:r>
      <w:r>
        <w:t>-</w:t>
      </w:r>
      <w:r w:rsidRPr="0067600E">
        <w:t xml:space="preserve">Senior Manager Customs </w:t>
      </w:r>
    </w:p>
    <w:p w14:paraId="06DD2A28" w14:textId="7FFB7F9B" w:rsidR="00A571C1" w:rsidRPr="00A571C1" w:rsidRDefault="00A571C1" w:rsidP="00A571C1"/>
    <w:p w14:paraId="2E8CDFC8" w14:textId="77777777" w:rsidR="00A571C1" w:rsidRPr="0067600E" w:rsidRDefault="00A571C1"/>
    <w:sectPr w:rsidR="00A571C1" w:rsidRPr="0067600E">
      <w:footerReference w:type="even" r:id="rId8"/>
      <w:footerReference w:type="default" r:id="rId9"/>
      <w:footerReference w:type="firs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5432B" w14:textId="77777777" w:rsidR="00DE4B9F" w:rsidRDefault="00DE4B9F" w:rsidP="0067600E">
      <w:pPr>
        <w:spacing w:after="0" w:line="240" w:lineRule="auto"/>
      </w:pPr>
      <w:r>
        <w:separator/>
      </w:r>
    </w:p>
  </w:endnote>
  <w:endnote w:type="continuationSeparator" w:id="0">
    <w:p w14:paraId="7C9DF3F1" w14:textId="77777777" w:rsidR="00DE4B9F" w:rsidRDefault="00DE4B9F" w:rsidP="00676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5220" w14:textId="77777777" w:rsidR="0067600E" w:rsidRDefault="0067600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85415" w14:textId="77777777" w:rsidR="0067600E" w:rsidRDefault="0067600E">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33F6" w14:textId="77777777" w:rsidR="0067600E" w:rsidRDefault="0067600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84A64" w14:textId="77777777" w:rsidR="00DE4B9F" w:rsidRDefault="00DE4B9F" w:rsidP="0067600E">
      <w:pPr>
        <w:spacing w:after="0" w:line="240" w:lineRule="auto"/>
      </w:pPr>
      <w:r>
        <w:separator/>
      </w:r>
    </w:p>
  </w:footnote>
  <w:footnote w:type="continuationSeparator" w:id="0">
    <w:p w14:paraId="2CFD2298" w14:textId="77777777" w:rsidR="00DE4B9F" w:rsidRDefault="00DE4B9F" w:rsidP="006760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082"/>
    <w:rsid w:val="00083A88"/>
    <w:rsid w:val="000A301F"/>
    <w:rsid w:val="000B7CBC"/>
    <w:rsid w:val="001E573D"/>
    <w:rsid w:val="004318F3"/>
    <w:rsid w:val="0060671C"/>
    <w:rsid w:val="0067600E"/>
    <w:rsid w:val="0082175B"/>
    <w:rsid w:val="00940082"/>
    <w:rsid w:val="0097586C"/>
    <w:rsid w:val="00A571C1"/>
    <w:rsid w:val="00BE06FD"/>
    <w:rsid w:val="00D03133"/>
    <w:rsid w:val="00DE4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9CD74"/>
  <w15:chartTrackingRefBased/>
  <w15:docId w15:val="{484BF621-8C95-4DB5-9E74-2B68A2FAC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400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400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4008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4008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4008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4008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4008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4008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40082"/>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4008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94008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940082"/>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940082"/>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940082"/>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940082"/>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940082"/>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940082"/>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940082"/>
    <w:rPr>
      <w:rFonts w:eastAsiaTheme="majorEastAsia" w:cstheme="majorBidi"/>
      <w:color w:val="272727" w:themeColor="text1" w:themeTint="D8"/>
    </w:rPr>
  </w:style>
  <w:style w:type="paragraph" w:styleId="Tittel">
    <w:name w:val="Title"/>
    <w:basedOn w:val="Normal"/>
    <w:next w:val="Normal"/>
    <w:link w:val="TittelTegn"/>
    <w:uiPriority w:val="10"/>
    <w:qFormat/>
    <w:rsid w:val="00940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40082"/>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940082"/>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940082"/>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40082"/>
    <w:pPr>
      <w:spacing w:before="160"/>
      <w:jc w:val="center"/>
    </w:pPr>
    <w:rPr>
      <w:i/>
      <w:iCs/>
      <w:color w:val="404040" w:themeColor="text1" w:themeTint="BF"/>
    </w:rPr>
  </w:style>
  <w:style w:type="character" w:customStyle="1" w:styleId="SitatTegn">
    <w:name w:val="Sitat Tegn"/>
    <w:basedOn w:val="Standardskriftforavsnitt"/>
    <w:link w:val="Sitat"/>
    <w:uiPriority w:val="29"/>
    <w:rsid w:val="00940082"/>
    <w:rPr>
      <w:i/>
      <w:iCs/>
      <w:color w:val="404040" w:themeColor="text1" w:themeTint="BF"/>
    </w:rPr>
  </w:style>
  <w:style w:type="paragraph" w:styleId="Listeavsnitt">
    <w:name w:val="List Paragraph"/>
    <w:basedOn w:val="Normal"/>
    <w:uiPriority w:val="34"/>
    <w:qFormat/>
    <w:rsid w:val="00940082"/>
    <w:pPr>
      <w:ind w:left="720"/>
      <w:contextualSpacing/>
    </w:pPr>
  </w:style>
  <w:style w:type="character" w:styleId="Sterkutheving">
    <w:name w:val="Intense Emphasis"/>
    <w:basedOn w:val="Standardskriftforavsnitt"/>
    <w:uiPriority w:val="21"/>
    <w:qFormat/>
    <w:rsid w:val="00940082"/>
    <w:rPr>
      <w:i/>
      <w:iCs/>
      <w:color w:val="0F4761" w:themeColor="accent1" w:themeShade="BF"/>
    </w:rPr>
  </w:style>
  <w:style w:type="paragraph" w:styleId="Sterktsitat">
    <w:name w:val="Intense Quote"/>
    <w:basedOn w:val="Normal"/>
    <w:next w:val="Normal"/>
    <w:link w:val="SterktsitatTegn"/>
    <w:uiPriority w:val="30"/>
    <w:qFormat/>
    <w:rsid w:val="009400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940082"/>
    <w:rPr>
      <w:i/>
      <w:iCs/>
      <w:color w:val="0F4761" w:themeColor="accent1" w:themeShade="BF"/>
    </w:rPr>
  </w:style>
  <w:style w:type="character" w:styleId="Sterkreferanse">
    <w:name w:val="Intense Reference"/>
    <w:basedOn w:val="Standardskriftforavsnitt"/>
    <w:uiPriority w:val="32"/>
    <w:qFormat/>
    <w:rsid w:val="00940082"/>
    <w:rPr>
      <w:b/>
      <w:bCs/>
      <w:smallCaps/>
      <w:color w:val="0F4761" w:themeColor="accent1" w:themeShade="BF"/>
      <w:spacing w:val="5"/>
    </w:rPr>
  </w:style>
  <w:style w:type="character" w:styleId="Hyperkobling">
    <w:name w:val="Hyperlink"/>
    <w:basedOn w:val="Standardskriftforavsnitt"/>
    <w:uiPriority w:val="99"/>
    <w:unhideWhenUsed/>
    <w:rsid w:val="00940082"/>
    <w:rPr>
      <w:color w:val="467886" w:themeColor="hyperlink"/>
      <w:u w:val="single"/>
    </w:rPr>
  </w:style>
  <w:style w:type="character" w:styleId="Ulstomtale">
    <w:name w:val="Unresolved Mention"/>
    <w:basedOn w:val="Standardskriftforavsnitt"/>
    <w:uiPriority w:val="99"/>
    <w:semiHidden/>
    <w:unhideWhenUsed/>
    <w:rsid w:val="00940082"/>
    <w:rPr>
      <w:color w:val="605E5C"/>
      <w:shd w:val="clear" w:color="auto" w:fill="E1DFDD"/>
    </w:rPr>
  </w:style>
  <w:style w:type="paragraph" w:styleId="Bunntekst">
    <w:name w:val="footer"/>
    <w:basedOn w:val="Normal"/>
    <w:link w:val="BunntekstTegn"/>
    <w:uiPriority w:val="99"/>
    <w:unhideWhenUsed/>
    <w:rsid w:val="0067600E"/>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676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896092">
      <w:bodyDiv w:val="1"/>
      <w:marLeft w:val="0"/>
      <w:marRight w:val="0"/>
      <w:marTop w:val="0"/>
      <w:marBottom w:val="0"/>
      <w:divBdr>
        <w:top w:val="none" w:sz="0" w:space="0" w:color="auto"/>
        <w:left w:val="none" w:sz="0" w:space="0" w:color="auto"/>
        <w:bottom w:val="none" w:sz="0" w:space="0" w:color="auto"/>
        <w:right w:val="none" w:sz="0" w:space="0" w:color="auto"/>
      </w:divBdr>
    </w:div>
    <w:div w:id="152201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mailto:post@toll.n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4F19D1B692DC2499C9119ED751D5354" ma:contentTypeVersion="12" ma:contentTypeDescription="Opprett et nytt dokument." ma:contentTypeScope="" ma:versionID="cff5f5d3e4746af0c7085f066245dbcf">
  <xsd:schema xmlns:xsd="http://www.w3.org/2001/XMLSchema" xmlns:xs="http://www.w3.org/2001/XMLSchema" xmlns:p="http://schemas.microsoft.com/office/2006/metadata/properties" xmlns:ns2="ae43d9b4-3567-4430-932b-c7abed282d9e" xmlns:ns3="bc964ffa-3f88-4e31-b2e6-e94bcdf351a2" targetNamespace="http://schemas.microsoft.com/office/2006/metadata/properties" ma:root="true" ma:fieldsID="97e156517e55c8c891483b90bf05504a" ns2:_="" ns3:_="">
    <xsd:import namespace="ae43d9b4-3567-4430-932b-c7abed282d9e"/>
    <xsd:import namespace="bc964ffa-3f88-4e31-b2e6-e94bcdf35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43d9b4-3567-4430-932b-c7abed282d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96b39eba-4443-4f37-8e0d-3292a9ac33d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964ffa-3f88-4e31-b2e6-e94bcdf351a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4" nillable="true" ma:displayName="Taxonomy Catch All Column" ma:hidden="true" ma:list="{ef646549-f32b-4a3c-bae8-486b62d8dd8a}" ma:internalName="TaxCatchAll" ma:showField="CatchAllData" ma:web="bc964ffa-3f88-4e31-b2e6-e94bcdf35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43d9b4-3567-4430-932b-c7abed282d9e">
      <Terms xmlns="http://schemas.microsoft.com/office/infopath/2007/PartnerControls"/>
    </lcf76f155ced4ddcb4097134ff3c332f>
    <TaxCatchAll xmlns="bc964ffa-3f88-4e31-b2e6-e94bcdf351a2" xsi:nil="true"/>
  </documentManagement>
</p:properties>
</file>

<file path=customXml/itemProps1.xml><?xml version="1.0" encoding="utf-8"?>
<ds:datastoreItem xmlns:ds="http://schemas.openxmlformats.org/officeDocument/2006/customXml" ds:itemID="{B309348C-53B1-48C4-8497-E07D900FB88C}"/>
</file>

<file path=customXml/itemProps2.xml><?xml version="1.0" encoding="utf-8"?>
<ds:datastoreItem xmlns:ds="http://schemas.openxmlformats.org/officeDocument/2006/customXml" ds:itemID="{1E659AA3-729A-43F5-8262-B487C286EE00}"/>
</file>

<file path=customXml/itemProps3.xml><?xml version="1.0" encoding="utf-8"?>
<ds:datastoreItem xmlns:ds="http://schemas.openxmlformats.org/officeDocument/2006/customXml" ds:itemID="{F08D3441-06FE-49E7-8631-E6722DA6F8C4}"/>
</file>

<file path=docMetadata/LabelInfo.xml><?xml version="1.0" encoding="utf-8"?>
<clbl:labelList xmlns:clbl="http://schemas.microsoft.com/office/2020/mipLabelMetadata">
  <clbl:label id="{f05120b2-25fc-47f2-a8db-ca9a51d52d0f}" enabled="1" method="Standard" siteId="{3a7cae72-b97b-48a5-b65d-20035e51be84}"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1767</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DSV</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Tveiten - DSV</dc:creator>
  <cp:keywords/>
  <dc:description/>
  <cp:lastModifiedBy>Sanneland, Elisabeth</cp:lastModifiedBy>
  <cp:revision>2</cp:revision>
  <dcterms:created xsi:type="dcterms:W3CDTF">2025-05-23T10:30:00Z</dcterms:created>
  <dcterms:modified xsi:type="dcterms:W3CDTF">2025-05-23T10:30:00Z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c6c1fee-2f04-49ca-98cf-bcf61896c7fa_Enabled">
    <vt:lpwstr>true</vt:lpwstr>
  </property>
  <property fmtid="{D5CDD505-2E9C-101B-9397-08002B2CF9AE}" pid="3" name="MSIP_Label_fc6c1fee-2f04-49ca-98cf-bcf61896c7fa_SetDate">
    <vt:lpwstr>2025-05-21T18:37:26Z</vt:lpwstr>
  </property>
  <property fmtid="{D5CDD505-2E9C-101B-9397-08002B2CF9AE}" pid="4" name="MSIP_Label_fc6c1fee-2f04-49ca-98cf-bcf61896c7fa_Method">
    <vt:lpwstr>Standard</vt:lpwstr>
  </property>
  <property fmtid="{D5CDD505-2E9C-101B-9397-08002B2CF9AE}" pid="5" name="MSIP_Label_fc6c1fee-2f04-49ca-98cf-bcf61896c7fa_Name">
    <vt:lpwstr>Internal</vt:lpwstr>
  </property>
  <property fmtid="{D5CDD505-2E9C-101B-9397-08002B2CF9AE}" pid="6" name="MSIP_Label_fc6c1fee-2f04-49ca-98cf-bcf61896c7fa_SiteId">
    <vt:lpwstr>4a90c23a-3ece-4ef2-b857-522f23b8204c</vt:lpwstr>
  </property>
  <property fmtid="{D5CDD505-2E9C-101B-9397-08002B2CF9AE}" pid="7" name="MSIP_Label_fc6c1fee-2f04-49ca-98cf-bcf61896c7fa_ActionId">
    <vt:lpwstr>b165ef10-a10a-415c-b360-b8ec37712671</vt:lpwstr>
  </property>
  <property fmtid="{D5CDD505-2E9C-101B-9397-08002B2CF9AE}" pid="8" name="MSIP_Label_fc6c1fee-2f04-49ca-98cf-bcf61896c7fa_ContentBits">
    <vt:lpwstr>2</vt:lpwstr>
  </property>
  <property fmtid="{D5CDD505-2E9C-101B-9397-08002B2CF9AE}" pid="9" name="ContentTypeId">
    <vt:lpwstr>0x01010014F19D1B692DC2499C9119ED751D5354</vt:lpwstr>
  </property>
</Properties>
</file>